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88" w:type="dxa"/>
        <w:jc w:val="center"/>
        <w:tblLook w:val="04A0" w:firstRow="1" w:lastRow="0" w:firstColumn="1" w:lastColumn="0" w:noHBand="0" w:noVBand="1"/>
      </w:tblPr>
      <w:tblGrid>
        <w:gridCol w:w="3541"/>
        <w:gridCol w:w="1718"/>
        <w:gridCol w:w="4029"/>
      </w:tblGrid>
      <w:tr w:rsidR="007D0E3B" w:rsidRPr="00F45E1F" w:rsidTr="00751B4E">
        <w:trPr>
          <w:cantSplit/>
          <w:jc w:val="center"/>
        </w:trPr>
        <w:tc>
          <w:tcPr>
            <w:tcW w:w="3541" w:type="dxa"/>
          </w:tcPr>
          <w:p w:rsidR="007D0E3B" w:rsidRPr="00F45E1F" w:rsidRDefault="007D0E3B" w:rsidP="00751B4E">
            <w:pPr>
              <w:keepNext/>
              <w:tabs>
                <w:tab w:val="center" w:pos="4680"/>
                <w:tab w:val="right" w:pos="9360"/>
              </w:tabs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</w:pPr>
          </w:p>
          <w:p w:rsidR="007D0E3B" w:rsidRPr="00F45E1F" w:rsidRDefault="007D0E3B" w:rsidP="00751B4E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</w:pPr>
            <w:r w:rsidRPr="00F45E1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  <w:t>AFRICAN UNION</w:t>
            </w:r>
          </w:p>
        </w:tc>
        <w:tc>
          <w:tcPr>
            <w:tcW w:w="171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0E3B" w:rsidRPr="00F45E1F" w:rsidRDefault="007D0E3B" w:rsidP="00751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  <w:p w:rsidR="007D0E3B" w:rsidRPr="00F45E1F" w:rsidRDefault="007D0E3B" w:rsidP="00751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F45E1F">
              <w:rPr>
                <w:rFonts w:ascii="Calibri" w:eastAsia="Times New Roman" w:hAnsi="Calibri" w:cs="Calibri"/>
                <w:noProof/>
                <w:sz w:val="24"/>
                <w:szCs w:val="24"/>
              </w:rPr>
              <w:drawing>
                <wp:inline distT="0" distB="0" distL="0" distR="0" wp14:anchorId="5C0AA258" wp14:editId="1F030168">
                  <wp:extent cx="721995" cy="622300"/>
                  <wp:effectExtent l="0" t="0" r="1905" b="6350"/>
                  <wp:docPr id="1" name="Picture 1" descr="Description: Description: Description: Description: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Description: Description: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9" w:type="dxa"/>
          </w:tcPr>
          <w:p w:rsidR="007D0E3B" w:rsidRPr="00F45E1F" w:rsidRDefault="007D0E3B" w:rsidP="00751B4E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</w:pPr>
          </w:p>
          <w:p w:rsidR="007D0E3B" w:rsidRPr="00F45E1F" w:rsidRDefault="007D0E3B" w:rsidP="00751B4E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</w:pPr>
            <w:r w:rsidRPr="00F45E1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  <w:t>UNION AFRICAINE</w:t>
            </w:r>
          </w:p>
        </w:tc>
      </w:tr>
      <w:tr w:rsidR="007D0E3B" w:rsidRPr="00F45E1F" w:rsidTr="00751B4E">
        <w:trPr>
          <w:cantSplit/>
          <w:trHeight w:val="674"/>
          <w:jc w:val="center"/>
        </w:trPr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0E3B" w:rsidRPr="00F45E1F" w:rsidRDefault="007D0E3B" w:rsidP="00751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F45E1F">
              <w:rPr>
                <w:rFonts w:ascii="Calibri" w:eastAsia="Times New Roman" w:hAnsi="Calibri" w:cs="Calibri"/>
                <w:noProof/>
                <w:sz w:val="24"/>
                <w:szCs w:val="24"/>
              </w:rPr>
              <w:drawing>
                <wp:inline distT="0" distB="0" distL="0" distR="0" wp14:anchorId="5159BAC9" wp14:editId="7A5FA036">
                  <wp:extent cx="1175385" cy="391795"/>
                  <wp:effectExtent l="0" t="0" r="5715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0E3B" w:rsidRPr="00F45E1F" w:rsidRDefault="007D0E3B" w:rsidP="00751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0E3B" w:rsidRPr="00F45E1F" w:rsidRDefault="007D0E3B" w:rsidP="00751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</w:pPr>
          </w:p>
          <w:p w:rsidR="007D0E3B" w:rsidRPr="00F45E1F" w:rsidRDefault="007D0E3B" w:rsidP="00751B4E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</w:pPr>
            <w:r w:rsidRPr="00F45E1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  <w:t>UNIÃO AFRICANA</w:t>
            </w:r>
          </w:p>
        </w:tc>
      </w:tr>
      <w:tr w:rsidR="007D0E3B" w:rsidRPr="00F45E1F" w:rsidTr="00751B4E">
        <w:trPr>
          <w:cantSplit/>
          <w:trHeight w:val="548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0E3B" w:rsidRPr="00F45E1F" w:rsidRDefault="007D0E3B" w:rsidP="00751B4E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</w:pPr>
            <w:r w:rsidRPr="00F45E1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  <w:t>P. O. Box 3243, Addis Ababa,   Ethiopia Tel.: (251-11) 551 38 22    Fax: (251-11) 519321</w:t>
            </w:r>
          </w:p>
          <w:p w:rsidR="007D0E3B" w:rsidRPr="00F45E1F" w:rsidRDefault="007D0E3B" w:rsidP="00751B4E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F45E1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  <w:t xml:space="preserve">Email: </w:t>
            </w:r>
            <w:hyperlink r:id="rId9" w:history="1">
              <w:r w:rsidRPr="00F45E1F">
                <w:rPr>
                  <w:rFonts w:ascii="Calibri" w:eastAsia="Times New Roman" w:hAnsi="Calibri" w:cs="Calibri"/>
                  <w:b/>
                  <w:bCs/>
                  <w:color w:val="0000FF"/>
                  <w:sz w:val="24"/>
                  <w:szCs w:val="24"/>
                  <w:u w:val="single"/>
                  <w:lang w:val="en-GB"/>
                </w:rPr>
                <w:t>situationroom@africa-union.org</w:t>
              </w:r>
            </w:hyperlink>
          </w:p>
        </w:tc>
      </w:tr>
    </w:tbl>
    <w:p w:rsidR="007D0E3B" w:rsidRPr="00F45E1F" w:rsidRDefault="007D0E3B" w:rsidP="007D0E3B">
      <w:pPr>
        <w:spacing w:after="0" w:line="240" w:lineRule="auto"/>
        <w:ind w:right="-851"/>
        <w:jc w:val="both"/>
        <w:rPr>
          <w:rFonts w:ascii="Calibri" w:eastAsia="Times New Roman" w:hAnsi="Calibri" w:cs="Calibri"/>
          <w:b/>
          <w:bCs/>
          <w:sz w:val="24"/>
          <w:szCs w:val="24"/>
          <w:lang w:val="en-GB"/>
        </w:rPr>
      </w:pPr>
    </w:p>
    <w:p w:rsidR="007D0E3B" w:rsidRPr="00F45E1F" w:rsidRDefault="006855EA" w:rsidP="007D0E3B">
      <w:pPr>
        <w:spacing w:after="0" w:line="240" w:lineRule="auto"/>
        <w:outlineLvl w:val="0"/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</w:pPr>
      <w:r w:rsidRPr="00F45E1F"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  <w:t>CONSEIL DE PAIX ET DE S</w:t>
      </w:r>
      <w:r w:rsidR="004F0A7E" w:rsidRPr="004F0A7E"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  <w:t>É</w:t>
      </w:r>
      <w:r w:rsidRPr="00F45E1F"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  <w:t>CURIT</w:t>
      </w:r>
      <w:r w:rsidR="004F0A7E" w:rsidRPr="004F0A7E"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  <w:t>É</w:t>
      </w:r>
    </w:p>
    <w:p w:rsidR="007D0E3B" w:rsidRPr="0071114D" w:rsidRDefault="003E46BA" w:rsidP="007D0E3B">
      <w:pPr>
        <w:spacing w:after="0" w:line="240" w:lineRule="auto"/>
        <w:outlineLvl w:val="0"/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</w:pPr>
      <w:r w:rsidRPr="0071114D"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  <w:t>869</w:t>
      </w:r>
      <w:r w:rsidR="004F0A7E" w:rsidRPr="004F0A7E"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vertAlign w:val="superscript"/>
          <w:lang w:val="fr-FR"/>
        </w:rPr>
        <w:t>e</w:t>
      </w:r>
      <w:r w:rsidR="004F0A7E"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  <w:t xml:space="preserve"> </w:t>
      </w:r>
      <w:r w:rsidR="004F0A7E" w:rsidRPr="0071114D"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  <w:t>RÉUNION</w:t>
      </w:r>
    </w:p>
    <w:p w:rsidR="003C2450" w:rsidRDefault="003C2450" w:rsidP="007D0E3B">
      <w:pPr>
        <w:spacing w:after="0" w:line="240" w:lineRule="auto"/>
        <w:outlineLvl w:val="0"/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</w:pPr>
    </w:p>
    <w:p w:rsidR="007D0E3B" w:rsidRPr="0071114D" w:rsidRDefault="003C2450" w:rsidP="007D0E3B">
      <w:pPr>
        <w:spacing w:after="0" w:line="240" w:lineRule="auto"/>
        <w:outlineLvl w:val="0"/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</w:pPr>
      <w:r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  <w:t>19</w:t>
      </w:r>
      <w:r w:rsidR="003E46BA" w:rsidRPr="0071114D"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  <w:t xml:space="preserve"> A</w:t>
      </w:r>
      <w:r w:rsidR="006855EA" w:rsidRPr="0071114D"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  <w:t>O</w:t>
      </w:r>
      <w:r w:rsidR="004F0A7E" w:rsidRPr="004F0A7E"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  <w:t>Û</w:t>
      </w:r>
      <w:r w:rsidR="006855EA" w:rsidRPr="0071114D"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  <w:t xml:space="preserve">T </w:t>
      </w:r>
      <w:r w:rsidR="007D0E3B" w:rsidRPr="0071114D"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  <w:t xml:space="preserve">2019                      </w:t>
      </w:r>
    </w:p>
    <w:p w:rsidR="007D0E3B" w:rsidRPr="0071114D" w:rsidRDefault="006855EA" w:rsidP="007D0E3B">
      <w:pPr>
        <w:spacing w:after="0" w:line="240" w:lineRule="auto"/>
        <w:outlineLvl w:val="0"/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</w:pPr>
      <w:r w:rsidRPr="0071114D"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  <w:t>ADDIS</w:t>
      </w:r>
      <w:r w:rsidR="004F0A7E"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  <w:t>-</w:t>
      </w:r>
      <w:r w:rsidRPr="0071114D"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  <w:t>ABE</w:t>
      </w:r>
      <w:r w:rsidR="007D0E3B" w:rsidRPr="0071114D"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  <w:t>BA</w:t>
      </w:r>
    </w:p>
    <w:p w:rsidR="007D0E3B" w:rsidRPr="0071114D" w:rsidRDefault="007D0E3B" w:rsidP="007D0E3B">
      <w:pPr>
        <w:spacing w:after="0" w:line="240" w:lineRule="auto"/>
        <w:outlineLvl w:val="0"/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</w:pPr>
    </w:p>
    <w:p w:rsidR="007D0E3B" w:rsidRPr="0071114D" w:rsidRDefault="007D0E3B" w:rsidP="007D0E3B">
      <w:pPr>
        <w:spacing w:after="0" w:line="240" w:lineRule="auto"/>
        <w:outlineLvl w:val="0"/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</w:pPr>
    </w:p>
    <w:p w:rsidR="007D0E3B" w:rsidRPr="0071114D" w:rsidRDefault="007D0E3B" w:rsidP="007D0E3B">
      <w:pPr>
        <w:spacing w:after="0" w:line="240" w:lineRule="auto"/>
        <w:outlineLvl w:val="0"/>
        <w:rPr>
          <w:rFonts w:ascii="Calibri" w:eastAsia="Calibri" w:hAnsi="Calibri" w:cs="Calibri"/>
          <w:b/>
          <w:sz w:val="24"/>
          <w:szCs w:val="24"/>
          <w:lang w:val="fr-FR"/>
        </w:rPr>
      </w:pPr>
    </w:p>
    <w:p w:rsidR="007D0E3B" w:rsidRPr="0071114D" w:rsidRDefault="007D0E3B" w:rsidP="007D0E3B">
      <w:pPr>
        <w:spacing w:after="0" w:line="240" w:lineRule="auto"/>
        <w:jc w:val="right"/>
        <w:outlineLvl w:val="0"/>
        <w:rPr>
          <w:rFonts w:ascii="Calibri" w:eastAsia="Calibri" w:hAnsi="Calibri" w:cs="Calibri"/>
          <w:b/>
          <w:sz w:val="24"/>
          <w:szCs w:val="24"/>
          <w:lang w:val="fr-FR"/>
        </w:rPr>
      </w:pPr>
    </w:p>
    <w:p w:rsidR="007D0E3B" w:rsidRPr="0071114D" w:rsidRDefault="007D0E3B" w:rsidP="007D0E3B">
      <w:pPr>
        <w:spacing w:after="0" w:line="240" w:lineRule="auto"/>
        <w:jc w:val="right"/>
        <w:outlineLvl w:val="0"/>
        <w:rPr>
          <w:rFonts w:ascii="Calibri" w:eastAsia="Calibri" w:hAnsi="Calibri" w:cs="Calibri"/>
          <w:b/>
          <w:sz w:val="24"/>
          <w:szCs w:val="24"/>
          <w:lang w:val="fr-FR"/>
        </w:rPr>
      </w:pPr>
    </w:p>
    <w:p w:rsidR="007D0E3B" w:rsidRPr="0071114D" w:rsidRDefault="007D0E3B" w:rsidP="007D0E3B">
      <w:pPr>
        <w:spacing w:after="0" w:line="240" w:lineRule="auto"/>
        <w:jc w:val="right"/>
        <w:outlineLvl w:val="0"/>
        <w:rPr>
          <w:rFonts w:ascii="Calibri" w:eastAsia="Calibri" w:hAnsi="Calibri" w:cs="Calibri"/>
          <w:b/>
          <w:sz w:val="24"/>
          <w:szCs w:val="24"/>
          <w:lang w:val="fr-FR"/>
        </w:rPr>
      </w:pPr>
    </w:p>
    <w:p w:rsidR="00600365" w:rsidRPr="002E7FC9" w:rsidRDefault="00600365" w:rsidP="00600365">
      <w:pPr>
        <w:spacing w:after="0" w:line="240" w:lineRule="auto"/>
        <w:jc w:val="right"/>
        <w:outlineLvl w:val="0"/>
        <w:rPr>
          <w:rFonts w:eastAsia="Calibri" w:cstheme="minorHAnsi"/>
          <w:b/>
          <w:bCs/>
          <w:sz w:val="24"/>
          <w:szCs w:val="24"/>
          <w:lang w:val="fr-FR"/>
        </w:rPr>
      </w:pPr>
      <w:r>
        <w:rPr>
          <w:rFonts w:eastAsia="Calibri" w:cstheme="minorHAnsi"/>
          <w:b/>
          <w:bCs/>
          <w:sz w:val="24"/>
          <w:szCs w:val="24"/>
          <w:lang w:val="fr-FR"/>
        </w:rPr>
        <w:t>PSC/PR/BR.(DCCCLXIX</w:t>
      </w:r>
      <w:r w:rsidRPr="008854A3">
        <w:rPr>
          <w:rFonts w:eastAsia="Calibri" w:cstheme="minorHAnsi"/>
          <w:b/>
          <w:bCs/>
          <w:sz w:val="24"/>
          <w:szCs w:val="24"/>
          <w:lang w:val="fr-FR"/>
        </w:rPr>
        <w:t>)</w:t>
      </w:r>
    </w:p>
    <w:p w:rsidR="007D0E3B" w:rsidRPr="0071114D" w:rsidRDefault="007D0E3B" w:rsidP="007D0E3B">
      <w:pPr>
        <w:spacing w:after="0" w:line="240" w:lineRule="auto"/>
        <w:outlineLvl w:val="0"/>
        <w:rPr>
          <w:rFonts w:ascii="Calibri" w:eastAsia="Arial Unicode MS" w:hAnsi="Calibri" w:cs="Calibri"/>
          <w:b/>
          <w:color w:val="000000"/>
          <w:sz w:val="24"/>
          <w:szCs w:val="24"/>
          <w:u w:color="000000"/>
          <w:lang w:val="fr-FR"/>
        </w:rPr>
      </w:pPr>
    </w:p>
    <w:p w:rsidR="007D0E3B" w:rsidRPr="0071114D" w:rsidRDefault="007D0E3B" w:rsidP="007D0E3B">
      <w:pPr>
        <w:spacing w:after="0" w:line="240" w:lineRule="auto"/>
        <w:jc w:val="both"/>
        <w:rPr>
          <w:rFonts w:ascii="Calibri" w:eastAsia="Arial Unicode MS" w:hAnsi="Calibri" w:cs="Calibri"/>
          <w:b/>
          <w:bCs/>
          <w:color w:val="000000"/>
          <w:sz w:val="24"/>
          <w:szCs w:val="24"/>
          <w:u w:color="000000"/>
          <w:lang w:val="fr-FR"/>
        </w:rPr>
      </w:pPr>
    </w:p>
    <w:p w:rsidR="007D0E3B" w:rsidRPr="0071114D" w:rsidRDefault="007D0E3B" w:rsidP="007D0E3B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val="fr-FR"/>
        </w:rPr>
      </w:pPr>
    </w:p>
    <w:p w:rsidR="007D0E3B" w:rsidRPr="0071114D" w:rsidRDefault="007D0E3B" w:rsidP="007D0E3B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val="fr-FR"/>
        </w:rPr>
      </w:pPr>
    </w:p>
    <w:p w:rsidR="007D0E3B" w:rsidRPr="0071114D" w:rsidRDefault="007D0E3B" w:rsidP="007D0E3B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val="fr-FR"/>
        </w:rPr>
      </w:pPr>
    </w:p>
    <w:p w:rsidR="007D0E3B" w:rsidRPr="0071114D" w:rsidRDefault="007D0E3B" w:rsidP="007D0E3B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val="fr-FR"/>
        </w:rPr>
      </w:pPr>
    </w:p>
    <w:p w:rsidR="007D0E3B" w:rsidRPr="0071114D" w:rsidRDefault="007D0E3B" w:rsidP="007D0E3B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val="fr-FR"/>
        </w:rPr>
      </w:pPr>
    </w:p>
    <w:p w:rsidR="007D0E3B" w:rsidRPr="00F45E1F" w:rsidRDefault="006855EA" w:rsidP="007D0E3B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</w:pPr>
      <w:r w:rsidRPr="00F45E1F"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  <w:t>COMMUNIQU</w:t>
      </w:r>
      <w:r w:rsidR="004F0A7E" w:rsidRPr="004F0A7E"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  <w:t>É</w:t>
      </w:r>
      <w:r w:rsidRPr="00F45E1F"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  <w:t xml:space="preserve"> DE PRESSE </w:t>
      </w:r>
    </w:p>
    <w:p w:rsidR="007D0E3B" w:rsidRPr="00F45E1F" w:rsidRDefault="007D0E3B" w:rsidP="007D0E3B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</w:pPr>
    </w:p>
    <w:p w:rsidR="007D0E3B" w:rsidRPr="00F45E1F" w:rsidRDefault="007D0E3B" w:rsidP="007D0E3B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</w:pPr>
    </w:p>
    <w:p w:rsidR="007D0E3B" w:rsidRPr="00F45E1F" w:rsidRDefault="007D0E3B" w:rsidP="007D0E3B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</w:pPr>
    </w:p>
    <w:p w:rsidR="007D0E3B" w:rsidRPr="00F45E1F" w:rsidRDefault="007D0E3B" w:rsidP="007D0E3B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</w:pPr>
    </w:p>
    <w:p w:rsidR="007D0E3B" w:rsidRPr="00F45E1F" w:rsidRDefault="007D0E3B" w:rsidP="007D0E3B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</w:pPr>
    </w:p>
    <w:p w:rsidR="007D0E3B" w:rsidRPr="00F45E1F" w:rsidRDefault="007D0E3B" w:rsidP="007D0E3B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</w:pPr>
    </w:p>
    <w:p w:rsidR="007D0E3B" w:rsidRPr="00F45E1F" w:rsidRDefault="007D0E3B" w:rsidP="007D0E3B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</w:pPr>
    </w:p>
    <w:p w:rsidR="007D0E3B" w:rsidRPr="00F45E1F" w:rsidRDefault="007D0E3B" w:rsidP="007D0E3B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</w:pPr>
    </w:p>
    <w:p w:rsidR="007D0E3B" w:rsidRPr="00F45E1F" w:rsidRDefault="007D0E3B" w:rsidP="007D0E3B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</w:pPr>
    </w:p>
    <w:p w:rsidR="007D0E3B" w:rsidRPr="00F45E1F" w:rsidRDefault="007D0E3B">
      <w:pPr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</w:pPr>
      <w:r w:rsidRPr="00F45E1F"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  <w:br w:type="page"/>
      </w:r>
    </w:p>
    <w:p w:rsidR="004B7726" w:rsidRPr="00F45E1F" w:rsidRDefault="006855EA" w:rsidP="004B7726">
      <w:pPr>
        <w:spacing w:after="0" w:line="240" w:lineRule="auto"/>
        <w:jc w:val="center"/>
        <w:rPr>
          <w:rFonts w:ascii="Calibri" w:eastAsia="Cambria" w:hAnsi="Calibri" w:cs="Calibri"/>
          <w:b/>
          <w:sz w:val="24"/>
          <w:szCs w:val="24"/>
          <w:u w:val="single"/>
          <w:lang w:val="fr-FR" w:eastAsia="ja-JP"/>
        </w:rPr>
      </w:pPr>
      <w:bookmarkStart w:id="0" w:name="_GoBack"/>
      <w:bookmarkEnd w:id="0"/>
      <w:r w:rsidRPr="00F45E1F"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  <w:lastRenderedPageBreak/>
        <w:t>COMMUNIQU</w:t>
      </w:r>
      <w:r w:rsidR="004F0A7E" w:rsidRPr="004F0A7E"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  <w:t>É</w:t>
      </w:r>
      <w:r w:rsidRPr="00F45E1F"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  <w:t xml:space="preserve"> DE PRESSE </w:t>
      </w:r>
    </w:p>
    <w:p w:rsidR="004B7726" w:rsidRPr="00F45E1F" w:rsidRDefault="004B7726" w:rsidP="004B7726">
      <w:pPr>
        <w:spacing w:after="0" w:line="240" w:lineRule="auto"/>
        <w:jc w:val="both"/>
        <w:rPr>
          <w:rFonts w:ascii="Calibri" w:eastAsia="Cambria" w:hAnsi="Calibri" w:cs="Calibri"/>
          <w:sz w:val="24"/>
          <w:szCs w:val="24"/>
          <w:lang w:val="fr-FR" w:eastAsia="ja-JP"/>
        </w:rPr>
      </w:pPr>
    </w:p>
    <w:p w:rsidR="006855EA" w:rsidRPr="00F45E1F" w:rsidRDefault="006855EA" w:rsidP="00F45E1F">
      <w:pPr>
        <w:spacing w:after="0" w:line="240" w:lineRule="auto"/>
        <w:jc w:val="both"/>
        <w:rPr>
          <w:rFonts w:ascii="Calibri" w:eastAsia="Cambria" w:hAnsi="Calibri" w:cs="Calibri"/>
          <w:sz w:val="24"/>
          <w:szCs w:val="24"/>
          <w:lang w:val="fr-FR" w:eastAsia="ja-JP"/>
        </w:rPr>
      </w:pP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          </w:t>
      </w:r>
      <w:r w:rsidR="002D7381"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   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>Le Conseil de paix et de sécurité de l'Union africaine (UA), lors de sa 869ème réunion</w:t>
      </w:r>
      <w:r w:rsidR="002D7381" w:rsidRPr="00F45E1F">
        <w:rPr>
          <w:rFonts w:ascii="Calibri" w:eastAsia="Cambria" w:hAnsi="Calibri" w:cs="Calibri"/>
          <w:sz w:val="24"/>
          <w:szCs w:val="24"/>
          <w:lang w:val="fr-FR" w:eastAsia="ja-JP"/>
        </w:rPr>
        <w:t>,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tenue le 19 août 2019, a </w:t>
      </w:r>
      <w:r w:rsidR="002D7381"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échangé 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>sur les récents développements politiques en République du Soudan.</w:t>
      </w:r>
    </w:p>
    <w:p w:rsidR="006855EA" w:rsidRPr="00F45E1F" w:rsidRDefault="006855EA" w:rsidP="00F45E1F">
      <w:pPr>
        <w:spacing w:after="0" w:line="240" w:lineRule="auto"/>
        <w:jc w:val="both"/>
        <w:rPr>
          <w:rFonts w:ascii="Calibri" w:eastAsia="Cambria" w:hAnsi="Calibri" w:cs="Calibri"/>
          <w:sz w:val="24"/>
          <w:szCs w:val="24"/>
          <w:lang w:val="fr-FR" w:eastAsia="ja-JP"/>
        </w:rPr>
      </w:pPr>
    </w:p>
    <w:p w:rsidR="006855EA" w:rsidRPr="00F45E1F" w:rsidRDefault="006855EA" w:rsidP="00F45E1F">
      <w:pPr>
        <w:spacing w:after="0" w:line="240" w:lineRule="auto"/>
        <w:ind w:firstLine="720"/>
        <w:jc w:val="both"/>
        <w:rPr>
          <w:rFonts w:ascii="Calibri" w:eastAsia="Cambria" w:hAnsi="Calibri" w:cs="Calibri"/>
          <w:sz w:val="24"/>
          <w:szCs w:val="24"/>
          <w:lang w:val="fr-FR" w:eastAsia="ja-JP"/>
        </w:rPr>
      </w:pP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>Le Conseil a rappelé ses communiqués [PSC/PR/COMM. (DCCCXL)], [PSC/PR/COMM. (DCCCXLVI)] et [PSC/PR/COMM. (DCCCXLII)]</w:t>
      </w:r>
      <w:r w:rsidR="002D7381" w:rsidRPr="00F45E1F">
        <w:rPr>
          <w:rFonts w:ascii="Calibri" w:eastAsia="Cambria" w:hAnsi="Calibri" w:cs="Calibri"/>
          <w:sz w:val="24"/>
          <w:szCs w:val="24"/>
          <w:lang w:val="fr-FR" w:eastAsia="ja-JP"/>
        </w:rPr>
        <w:t>,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adoptés au</w:t>
      </w:r>
      <w:r w:rsidR="002D7381"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cours de la 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>840</w:t>
      </w:r>
      <w:r w:rsidR="002D7381" w:rsidRPr="00F45E1F">
        <w:rPr>
          <w:rFonts w:ascii="Calibri" w:eastAsia="Cambria" w:hAnsi="Calibri" w:cs="Calibri"/>
          <w:sz w:val="24"/>
          <w:szCs w:val="24"/>
          <w:vertAlign w:val="superscript"/>
          <w:lang w:val="fr-FR" w:eastAsia="ja-JP"/>
        </w:rPr>
        <w:t>ème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, </w:t>
      </w:r>
      <w:r w:rsidR="002D7381"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la 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>846</w:t>
      </w:r>
      <w:r w:rsidR="002D7381" w:rsidRPr="00F45E1F">
        <w:rPr>
          <w:rFonts w:ascii="Calibri" w:eastAsia="Cambria" w:hAnsi="Calibri" w:cs="Calibri"/>
          <w:sz w:val="24"/>
          <w:szCs w:val="24"/>
          <w:vertAlign w:val="superscript"/>
          <w:lang w:val="fr-FR" w:eastAsia="ja-JP"/>
        </w:rPr>
        <w:t>ème</w:t>
      </w:r>
      <w:r w:rsidR="002D7381"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et </w:t>
      </w:r>
      <w:r w:rsidR="002D7381" w:rsidRPr="00F45E1F">
        <w:rPr>
          <w:rFonts w:ascii="Calibri" w:eastAsia="Cambria" w:hAnsi="Calibri" w:cs="Calibri"/>
          <w:sz w:val="24"/>
          <w:szCs w:val="24"/>
          <w:lang w:val="fr-FR" w:eastAsia="ja-JP"/>
        </w:rPr>
        <w:t>la 852</w:t>
      </w:r>
      <w:r w:rsidR="002D7381" w:rsidRPr="00F45E1F">
        <w:rPr>
          <w:rFonts w:ascii="Calibri" w:eastAsia="Cambria" w:hAnsi="Calibri" w:cs="Calibri"/>
          <w:sz w:val="24"/>
          <w:szCs w:val="24"/>
          <w:vertAlign w:val="superscript"/>
          <w:lang w:val="fr-FR" w:eastAsia="ja-JP"/>
        </w:rPr>
        <w:t>ème</w:t>
      </w:r>
      <w:r w:rsidR="002D7381"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</w:t>
      </w:r>
      <w:r w:rsidR="002D7381" w:rsidRPr="00F45E1F">
        <w:rPr>
          <w:rFonts w:ascii="Calibri" w:eastAsia="Cambria" w:hAnsi="Calibri" w:cs="Calibri"/>
          <w:sz w:val="24"/>
          <w:szCs w:val="24"/>
          <w:lang w:val="fr-FR" w:eastAsia="ja-JP"/>
        </w:rPr>
        <w:t>réunions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tenues, respectivement, les 15 avril 2019, 30 avril 2019 et 27 mai 2019, ainsi que le communiqué [PSC/PR/COMM. (DCCCLXVIII)]</w:t>
      </w:r>
      <w:r w:rsidR="002D7381" w:rsidRPr="00F45E1F">
        <w:rPr>
          <w:rFonts w:ascii="Calibri" w:eastAsia="Cambria" w:hAnsi="Calibri" w:cs="Calibri"/>
          <w:sz w:val="24"/>
          <w:szCs w:val="24"/>
          <w:lang w:val="fr-FR" w:eastAsia="ja-JP"/>
        </w:rPr>
        <w:t>, adopté à la 854</w:t>
      </w:r>
      <w:r w:rsidR="002D7381" w:rsidRPr="00F45E1F">
        <w:rPr>
          <w:rFonts w:ascii="Calibri" w:eastAsia="Cambria" w:hAnsi="Calibri" w:cs="Calibri"/>
          <w:sz w:val="24"/>
          <w:szCs w:val="24"/>
          <w:vertAlign w:val="superscript"/>
          <w:lang w:val="fr-FR" w:eastAsia="ja-JP"/>
        </w:rPr>
        <w:t>ème</w:t>
      </w:r>
      <w:r w:rsidR="002D7381"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>réunion du 6 juin 2019 sur la situation en République du Soudan.</w:t>
      </w:r>
    </w:p>
    <w:p w:rsidR="006855EA" w:rsidRPr="00F45E1F" w:rsidRDefault="006855EA" w:rsidP="00F45E1F">
      <w:pPr>
        <w:spacing w:after="0" w:line="240" w:lineRule="auto"/>
        <w:jc w:val="both"/>
        <w:rPr>
          <w:rFonts w:ascii="Calibri" w:eastAsia="Cambria" w:hAnsi="Calibri" w:cs="Calibri"/>
          <w:sz w:val="24"/>
          <w:szCs w:val="24"/>
          <w:lang w:val="fr-FR" w:eastAsia="ja-JP"/>
        </w:rPr>
      </w:pPr>
    </w:p>
    <w:p w:rsidR="006855EA" w:rsidRPr="00F45E1F" w:rsidRDefault="006855EA" w:rsidP="001E62DD">
      <w:pPr>
        <w:spacing w:after="0"/>
        <w:ind w:firstLine="720"/>
        <w:jc w:val="both"/>
        <w:rPr>
          <w:rFonts w:ascii="Calibri" w:eastAsia="Cambria" w:hAnsi="Calibri" w:cs="Calibri"/>
          <w:sz w:val="24"/>
          <w:szCs w:val="24"/>
          <w:lang w:val="fr-FR" w:eastAsia="ja-JP"/>
        </w:rPr>
      </w:pP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>Le Conseil s'est félicité de la signature, à Khartoum</w:t>
      </w:r>
      <w:r w:rsidR="002D7381" w:rsidRPr="00F45E1F">
        <w:rPr>
          <w:rFonts w:ascii="Calibri" w:eastAsia="Cambria" w:hAnsi="Calibri" w:cs="Calibri"/>
          <w:sz w:val="24"/>
          <w:szCs w:val="24"/>
          <w:lang w:val="fr-FR" w:eastAsia="ja-JP"/>
        </w:rPr>
        <w:t>,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(Soudan), du décret constitutionnel</w:t>
      </w:r>
      <w:r w:rsidR="002D7381" w:rsidRPr="00F45E1F">
        <w:rPr>
          <w:rFonts w:ascii="Calibri" w:eastAsia="Cambria" w:hAnsi="Calibri" w:cs="Calibri"/>
          <w:sz w:val="24"/>
          <w:szCs w:val="24"/>
          <w:lang w:val="fr-FR" w:eastAsia="ja-JP"/>
        </w:rPr>
        <w:t>,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</w:t>
      </w:r>
      <w:r w:rsidR="002D7381"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le 17 août 2019, 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>sur le partage du pouvoir.</w:t>
      </w:r>
      <w:r w:rsidR="00F45E1F" w:rsidRPr="00F45E1F">
        <w:rPr>
          <w:rFonts w:ascii="Calibri" w:hAnsi="Calibri" w:cs="Calibri"/>
          <w:color w:val="000000"/>
          <w:sz w:val="24"/>
          <w:szCs w:val="24"/>
          <w:lang w:val="fr-FR"/>
        </w:rPr>
        <w:t xml:space="preserve"> </w:t>
      </w:r>
      <w:r w:rsidR="004F0A7E" w:rsidRPr="004F0A7E">
        <w:rPr>
          <w:rFonts w:ascii="Calibri" w:hAnsi="Calibri" w:cs="Calibri"/>
          <w:color w:val="000000"/>
          <w:sz w:val="24"/>
          <w:szCs w:val="24"/>
          <w:lang w:val="fr-FR"/>
        </w:rPr>
        <w:t>À</w:t>
      </w:r>
      <w:r w:rsidR="004F0A7E">
        <w:rPr>
          <w:rFonts w:ascii="Calibri" w:hAnsi="Calibri" w:cs="Calibri"/>
          <w:color w:val="000000"/>
          <w:sz w:val="24"/>
          <w:szCs w:val="24"/>
          <w:lang w:val="fr-FR"/>
        </w:rPr>
        <w:t xml:space="preserve"> </w:t>
      </w:r>
      <w:r w:rsidR="0071114D">
        <w:rPr>
          <w:rFonts w:ascii="Calibri" w:hAnsi="Calibri" w:cs="Calibri"/>
          <w:color w:val="000000"/>
          <w:sz w:val="24"/>
          <w:szCs w:val="24"/>
          <w:lang w:val="fr-FR"/>
        </w:rPr>
        <w:t>cet effet, l</w:t>
      </w:r>
      <w:r w:rsidR="00F45E1F"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e Conseil exhorte toutes les parties prenantes soudanaises à respecter scrupuleusement et fidèlement tous les engagements pris dans le </w:t>
      </w:r>
      <w:r w:rsidR="00F45E1F" w:rsidRPr="0071114D">
        <w:rPr>
          <w:rFonts w:ascii="Calibri" w:eastAsia="Cambria" w:hAnsi="Calibri" w:cs="Calibri"/>
          <w:sz w:val="24"/>
          <w:szCs w:val="24"/>
          <w:lang w:val="fr-FR" w:eastAsia="ja-JP"/>
        </w:rPr>
        <w:t>décret constitutionnel de partage du pouvoir</w:t>
      </w:r>
      <w:r w:rsidR="0071114D" w:rsidRPr="0071114D">
        <w:rPr>
          <w:rFonts w:ascii="Calibri" w:eastAsia="Cambria" w:hAnsi="Calibri" w:cs="Calibri"/>
          <w:sz w:val="24"/>
          <w:szCs w:val="24"/>
          <w:lang w:val="fr-FR" w:eastAsia="ja-JP"/>
        </w:rPr>
        <w:t>.</w:t>
      </w:r>
    </w:p>
    <w:p w:rsidR="006855EA" w:rsidRPr="00F45E1F" w:rsidRDefault="006855EA" w:rsidP="00F45E1F">
      <w:pPr>
        <w:spacing w:after="0" w:line="240" w:lineRule="auto"/>
        <w:jc w:val="both"/>
        <w:rPr>
          <w:rFonts w:ascii="Calibri" w:eastAsia="Cambria" w:hAnsi="Calibri" w:cs="Calibri"/>
          <w:sz w:val="24"/>
          <w:szCs w:val="24"/>
          <w:lang w:val="fr-FR" w:eastAsia="ja-JP"/>
        </w:rPr>
      </w:pPr>
    </w:p>
    <w:p w:rsidR="006855EA" w:rsidRPr="00F45E1F" w:rsidRDefault="006855EA" w:rsidP="00F45E1F">
      <w:pPr>
        <w:spacing w:after="0" w:line="240" w:lineRule="auto"/>
        <w:ind w:firstLine="720"/>
        <w:jc w:val="both"/>
        <w:rPr>
          <w:rFonts w:ascii="Calibri" w:hAnsi="Calibri" w:cs="Calibri"/>
          <w:sz w:val="24"/>
          <w:szCs w:val="24"/>
          <w:lang w:val="fr-FR" w:eastAsia="en-GB"/>
        </w:rPr>
      </w:pPr>
      <w:r w:rsidRPr="00F45E1F">
        <w:rPr>
          <w:rFonts w:ascii="Calibri" w:hAnsi="Calibri" w:cs="Calibri"/>
          <w:sz w:val="24"/>
          <w:szCs w:val="24"/>
          <w:lang w:val="fr-FR" w:eastAsia="en-GB"/>
        </w:rPr>
        <w:t>Le Conseil a souligné que cette signature marquait un</w:t>
      </w:r>
      <w:r w:rsidR="002D7381" w:rsidRPr="00F45E1F">
        <w:rPr>
          <w:rFonts w:ascii="Calibri" w:hAnsi="Calibri" w:cs="Calibri"/>
          <w:sz w:val="24"/>
          <w:szCs w:val="24"/>
          <w:lang w:val="fr-FR" w:eastAsia="en-GB"/>
        </w:rPr>
        <w:t xml:space="preserve"> grand pas en avant </w:t>
      </w:r>
      <w:r w:rsidRPr="00F45E1F">
        <w:rPr>
          <w:rFonts w:ascii="Calibri" w:hAnsi="Calibri" w:cs="Calibri"/>
          <w:sz w:val="24"/>
          <w:szCs w:val="24"/>
          <w:lang w:val="fr-FR" w:eastAsia="en-GB"/>
        </w:rPr>
        <w:t>dans les efforts des parties prenantes soudanaises pour répondre aux aspirations légitimes du peuple soudanais dans sa quête d'un ordre constitutionnel</w:t>
      </w:r>
      <w:r w:rsidR="002D7381" w:rsidRPr="00F45E1F">
        <w:rPr>
          <w:rFonts w:ascii="Calibri" w:hAnsi="Calibri" w:cs="Calibri"/>
          <w:sz w:val="24"/>
          <w:szCs w:val="24"/>
          <w:lang w:val="fr-FR" w:eastAsia="en-GB"/>
        </w:rPr>
        <w:t xml:space="preserve"> qui </w:t>
      </w:r>
      <w:r w:rsidRPr="00F45E1F">
        <w:rPr>
          <w:rFonts w:ascii="Calibri" w:hAnsi="Calibri" w:cs="Calibri"/>
          <w:sz w:val="24"/>
          <w:szCs w:val="24"/>
          <w:lang w:val="fr-FR" w:eastAsia="en-GB"/>
        </w:rPr>
        <w:t>lui permett</w:t>
      </w:r>
      <w:r w:rsidR="002D7381" w:rsidRPr="00F45E1F">
        <w:rPr>
          <w:rFonts w:ascii="Calibri" w:hAnsi="Calibri" w:cs="Calibri"/>
          <w:sz w:val="24"/>
          <w:szCs w:val="24"/>
          <w:lang w:val="fr-FR" w:eastAsia="en-GB"/>
        </w:rPr>
        <w:t xml:space="preserve">rait </w:t>
      </w:r>
      <w:r w:rsidRPr="00F45E1F">
        <w:rPr>
          <w:rFonts w:ascii="Calibri" w:hAnsi="Calibri" w:cs="Calibri"/>
          <w:sz w:val="24"/>
          <w:szCs w:val="24"/>
          <w:lang w:val="fr-FR" w:eastAsia="en-GB"/>
        </w:rPr>
        <w:t xml:space="preserve">de progresser sur la voie de la transformation démocratique et du développement socio-économique du pays. </w:t>
      </w:r>
    </w:p>
    <w:p w:rsidR="006855EA" w:rsidRPr="00F45E1F" w:rsidRDefault="006855EA" w:rsidP="00F45E1F">
      <w:pPr>
        <w:spacing w:after="0" w:line="240" w:lineRule="auto"/>
        <w:ind w:firstLine="720"/>
        <w:jc w:val="both"/>
        <w:rPr>
          <w:rFonts w:ascii="Calibri" w:hAnsi="Calibri" w:cs="Calibri"/>
          <w:sz w:val="24"/>
          <w:szCs w:val="24"/>
          <w:lang w:val="fr-FR" w:eastAsia="en-GB"/>
        </w:rPr>
      </w:pPr>
    </w:p>
    <w:p w:rsidR="006855EA" w:rsidRPr="00F45E1F" w:rsidRDefault="006855EA" w:rsidP="00F45E1F">
      <w:pPr>
        <w:spacing w:after="0" w:line="240" w:lineRule="auto"/>
        <w:ind w:firstLine="720"/>
        <w:jc w:val="both"/>
        <w:rPr>
          <w:rFonts w:ascii="Calibri" w:eastAsia="Cambria" w:hAnsi="Calibri" w:cs="Calibri"/>
          <w:sz w:val="24"/>
          <w:szCs w:val="24"/>
          <w:lang w:val="fr-FR" w:eastAsia="ja-JP"/>
        </w:rPr>
      </w:pP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Le Conseil a salué les efforts déployés par l'Autorité intergouvernementale pour le développement (IGAD), en particulier par le Premier ministre éthiopien, </w:t>
      </w:r>
      <w:r w:rsidR="002D7381" w:rsidRPr="00F45E1F">
        <w:rPr>
          <w:rFonts w:ascii="Calibri" w:eastAsia="Cambria" w:hAnsi="Calibri" w:cs="Calibri"/>
          <w:sz w:val="24"/>
          <w:szCs w:val="24"/>
          <w:lang w:val="fr-FR" w:eastAsia="ja-JP"/>
        </w:rPr>
        <w:t>S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>.E. Dr Abiy Ahmed</w:t>
      </w:r>
      <w:r w:rsidR="002D7381" w:rsidRPr="00F45E1F">
        <w:rPr>
          <w:rFonts w:ascii="Calibri" w:eastAsia="Cambria" w:hAnsi="Calibri" w:cs="Calibri"/>
          <w:sz w:val="24"/>
          <w:szCs w:val="24"/>
          <w:lang w:val="fr-FR" w:eastAsia="ja-JP"/>
        </w:rPr>
        <w:t>,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</w:t>
      </w:r>
      <w:r w:rsidR="0071114D" w:rsidRPr="0071114D">
        <w:rPr>
          <w:rFonts w:ascii="Calibri" w:eastAsia="Cambria" w:hAnsi="Calibri" w:cs="Calibri"/>
          <w:sz w:val="24"/>
          <w:szCs w:val="24"/>
          <w:lang w:val="fr-FR" w:eastAsia="ja-JP"/>
        </w:rPr>
        <w:t xml:space="preserve">de même que le Président de la Commission de l’UA, S. E. </w:t>
      </w:r>
      <w:r w:rsidR="003C2450">
        <w:rPr>
          <w:rFonts w:ascii="Calibri" w:eastAsia="Cambria" w:hAnsi="Calibri" w:cs="Calibri"/>
          <w:sz w:val="24"/>
          <w:szCs w:val="24"/>
          <w:lang w:val="fr-FR" w:eastAsia="ja-JP"/>
        </w:rPr>
        <w:t>Moussa</w:t>
      </w:r>
      <w:r w:rsidR="0071114D" w:rsidRPr="0071114D">
        <w:rPr>
          <w:rFonts w:ascii="Calibri" w:eastAsia="Cambria" w:hAnsi="Calibri" w:cs="Calibri"/>
          <w:sz w:val="24"/>
          <w:szCs w:val="24"/>
          <w:lang w:val="fr-FR" w:eastAsia="ja-JP"/>
        </w:rPr>
        <w:t xml:space="preserve"> </w:t>
      </w:r>
      <w:proofErr w:type="spellStart"/>
      <w:r w:rsidR="0071114D" w:rsidRPr="0071114D">
        <w:rPr>
          <w:rFonts w:ascii="Calibri" w:eastAsia="Cambria" w:hAnsi="Calibri" w:cs="Calibri"/>
          <w:sz w:val="24"/>
          <w:szCs w:val="24"/>
          <w:lang w:val="fr-FR" w:eastAsia="ja-JP"/>
        </w:rPr>
        <w:t>Faki</w:t>
      </w:r>
      <w:proofErr w:type="spellEnd"/>
      <w:r w:rsidR="0071114D" w:rsidRPr="0071114D">
        <w:rPr>
          <w:rFonts w:ascii="Calibri" w:eastAsia="Cambria" w:hAnsi="Calibri" w:cs="Calibri"/>
          <w:sz w:val="24"/>
          <w:szCs w:val="24"/>
          <w:lang w:val="fr-FR" w:eastAsia="ja-JP"/>
        </w:rPr>
        <w:t xml:space="preserve"> Mahamat</w:t>
      </w:r>
      <w:r w:rsidR="00F45E1F" w:rsidRPr="0071114D">
        <w:rPr>
          <w:rFonts w:ascii="Calibri" w:eastAsia="Cambria" w:hAnsi="Calibri" w:cs="Calibri"/>
          <w:sz w:val="24"/>
          <w:szCs w:val="24"/>
          <w:lang w:val="fr-FR" w:eastAsia="ja-JP"/>
        </w:rPr>
        <w:t xml:space="preserve">, </w:t>
      </w:r>
      <w:r w:rsidRPr="0071114D">
        <w:rPr>
          <w:rFonts w:ascii="Calibri" w:eastAsia="Cambria" w:hAnsi="Calibri" w:cs="Calibri"/>
          <w:sz w:val="24"/>
          <w:szCs w:val="24"/>
          <w:lang w:val="fr-FR" w:eastAsia="ja-JP"/>
        </w:rPr>
        <w:t xml:space="preserve">pour </w:t>
      </w:r>
      <w:r w:rsidR="0071114D" w:rsidRPr="0071114D">
        <w:rPr>
          <w:rFonts w:ascii="Calibri" w:eastAsia="Cambria" w:hAnsi="Calibri" w:cs="Calibri"/>
          <w:sz w:val="24"/>
          <w:szCs w:val="24"/>
          <w:lang w:val="fr-FR" w:eastAsia="ja-JP"/>
        </w:rPr>
        <w:t>leurs efforts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incessants en faveur des parties prenantes soudanaises. Le Conseil félicite</w:t>
      </w:r>
      <w:r w:rsidR="00A67B03" w:rsidRPr="00F45E1F">
        <w:rPr>
          <w:rFonts w:ascii="Calibri" w:eastAsia="Cambria" w:hAnsi="Calibri" w:cs="Calibri"/>
          <w:sz w:val="24"/>
          <w:szCs w:val="24"/>
          <w:lang w:val="fr-FR" w:eastAsia="ja-JP"/>
        </w:rPr>
        <w:t>,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en outre</w:t>
      </w:r>
      <w:r w:rsidR="00A67B03" w:rsidRPr="00F45E1F">
        <w:rPr>
          <w:rFonts w:ascii="Calibri" w:eastAsia="Cambria" w:hAnsi="Calibri" w:cs="Calibri"/>
          <w:sz w:val="24"/>
          <w:szCs w:val="24"/>
          <w:lang w:val="fr-FR" w:eastAsia="ja-JP"/>
        </w:rPr>
        <w:t>,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les pays voisins du Soudan pour leurs contributions positives au processus visant à relever les défis qui se posent au Soudan.</w:t>
      </w:r>
    </w:p>
    <w:p w:rsidR="006855EA" w:rsidRPr="00F45E1F" w:rsidRDefault="006855EA" w:rsidP="00F45E1F">
      <w:pPr>
        <w:spacing w:after="0" w:line="240" w:lineRule="auto"/>
        <w:ind w:firstLine="720"/>
        <w:jc w:val="both"/>
        <w:rPr>
          <w:rFonts w:ascii="Calibri" w:eastAsia="Cambria" w:hAnsi="Calibri" w:cs="Calibri"/>
          <w:sz w:val="24"/>
          <w:szCs w:val="24"/>
          <w:lang w:val="fr-FR" w:eastAsia="ja-JP"/>
        </w:rPr>
      </w:pPr>
    </w:p>
    <w:p w:rsidR="00F45E1F" w:rsidRPr="00F45E1F" w:rsidRDefault="006855EA" w:rsidP="00F45E1F">
      <w:pPr>
        <w:spacing w:after="0" w:line="240" w:lineRule="auto"/>
        <w:ind w:firstLine="720"/>
        <w:jc w:val="both"/>
        <w:rPr>
          <w:rFonts w:ascii="Calibri" w:eastAsia="Cambria" w:hAnsi="Calibri" w:cs="Calibri"/>
          <w:sz w:val="24"/>
          <w:szCs w:val="24"/>
          <w:lang w:val="fr-FR" w:eastAsia="ja-JP"/>
        </w:rPr>
      </w:pP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>Le Conseil a félicité le nouveau Premier ministre soudanais, S</w:t>
      </w:r>
      <w:r w:rsidR="00A67B03" w:rsidRPr="00F45E1F">
        <w:rPr>
          <w:rFonts w:ascii="Calibri" w:eastAsia="Cambria" w:hAnsi="Calibri" w:cs="Calibri"/>
          <w:sz w:val="24"/>
          <w:szCs w:val="24"/>
          <w:lang w:val="fr-FR" w:eastAsia="ja-JP"/>
        </w:rPr>
        <w:t>.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>E</w:t>
      </w:r>
      <w:r w:rsidR="00A67B03" w:rsidRPr="00F45E1F">
        <w:rPr>
          <w:rFonts w:ascii="Calibri" w:eastAsia="Cambria" w:hAnsi="Calibri" w:cs="Calibri"/>
          <w:sz w:val="24"/>
          <w:szCs w:val="24"/>
          <w:lang w:val="fr-FR" w:eastAsia="ja-JP"/>
        </w:rPr>
        <w:t>.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Abdallah </w:t>
      </w:r>
      <w:proofErr w:type="spellStart"/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>Hamdok</w:t>
      </w:r>
      <w:proofErr w:type="spellEnd"/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, et l'a encouragé à établir son gouvernement le plus rapidement possible afin d'entamer un dialogue avec le peuple soudanais </w:t>
      </w:r>
      <w:r w:rsidR="00A67B03"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pour 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créer les conditions nécessaires à la transformation démocratique globale du Soudan </w:t>
      </w:r>
      <w:r w:rsidR="00A67B03"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qui 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>faciliter</w:t>
      </w:r>
      <w:r w:rsidR="00A67B03" w:rsidRPr="00F45E1F">
        <w:rPr>
          <w:rFonts w:ascii="Calibri" w:eastAsia="Cambria" w:hAnsi="Calibri" w:cs="Calibri"/>
          <w:sz w:val="24"/>
          <w:szCs w:val="24"/>
          <w:lang w:val="fr-FR" w:eastAsia="ja-JP"/>
        </w:rPr>
        <w:t>a</w:t>
      </w:r>
      <w:r w:rsidRPr="00F45E1F">
        <w:rPr>
          <w:rFonts w:ascii="Calibri" w:eastAsia="Cambria" w:hAnsi="Calibri" w:cs="Calibri"/>
          <w:sz w:val="24"/>
          <w:szCs w:val="24"/>
          <w:lang w:val="fr-FR" w:eastAsia="ja-JP"/>
        </w:rPr>
        <w:t xml:space="preserve"> l'avancement du développement socio-économique dans le pays.</w:t>
      </w:r>
    </w:p>
    <w:p w:rsidR="00F45E1F" w:rsidRPr="00F45E1F" w:rsidRDefault="00F45E1F" w:rsidP="00F45E1F">
      <w:pPr>
        <w:spacing w:after="0" w:line="240" w:lineRule="auto"/>
        <w:jc w:val="both"/>
        <w:rPr>
          <w:rFonts w:ascii="Calibri" w:eastAsia="Cambria" w:hAnsi="Calibri" w:cs="Calibri"/>
          <w:sz w:val="24"/>
          <w:szCs w:val="24"/>
          <w:lang w:val="fr-FR" w:eastAsia="ja-JP"/>
        </w:rPr>
      </w:pPr>
    </w:p>
    <w:p w:rsidR="00EA6C3A" w:rsidRPr="00F45E1F" w:rsidRDefault="00A67B03" w:rsidP="00F45E1F">
      <w:pPr>
        <w:pStyle w:val="NormalWeb"/>
        <w:shd w:val="clear" w:color="auto" w:fill="FFFFFF"/>
        <w:spacing w:before="0" w:beforeAutospacing="0" w:after="450" w:afterAutospacing="0"/>
        <w:ind w:firstLine="720"/>
        <w:jc w:val="both"/>
        <w:rPr>
          <w:rFonts w:ascii="Calibri" w:hAnsi="Calibri" w:cs="Calibri"/>
          <w:lang w:val="fr-FR"/>
        </w:rPr>
      </w:pPr>
      <w:r w:rsidRPr="00F45E1F">
        <w:rPr>
          <w:rFonts w:ascii="Calibri" w:eastAsia="Cambria" w:hAnsi="Calibri" w:cs="Calibri"/>
          <w:lang w:val="fr-FR" w:eastAsia="ja-JP"/>
        </w:rPr>
        <w:t>Le Conseil a décidé de rester saisi de la question</w:t>
      </w:r>
      <w:r w:rsidR="003E46BA" w:rsidRPr="00F45E1F">
        <w:rPr>
          <w:rFonts w:ascii="Calibri" w:eastAsia="Cambria" w:hAnsi="Calibri" w:cs="Calibri"/>
          <w:lang w:val="fr-FR" w:eastAsia="ja-JP"/>
        </w:rPr>
        <w:t>.</w:t>
      </w:r>
    </w:p>
    <w:sectPr w:rsidR="00EA6C3A" w:rsidRPr="00F45E1F" w:rsidSect="00600365">
      <w:headerReference w:type="default" r:id="rId10"/>
      <w:pgSz w:w="12240" w:h="15840"/>
      <w:pgMar w:top="568" w:right="1440" w:bottom="56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06B" w:rsidRDefault="0093206B" w:rsidP="00600365">
      <w:pPr>
        <w:spacing w:after="0" w:line="240" w:lineRule="auto"/>
      </w:pPr>
      <w:r>
        <w:separator/>
      </w:r>
    </w:p>
  </w:endnote>
  <w:endnote w:type="continuationSeparator" w:id="0">
    <w:p w:rsidR="0093206B" w:rsidRDefault="0093206B" w:rsidP="00600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06B" w:rsidRDefault="0093206B" w:rsidP="00600365">
      <w:pPr>
        <w:spacing w:after="0" w:line="240" w:lineRule="auto"/>
      </w:pPr>
      <w:r>
        <w:separator/>
      </w:r>
    </w:p>
  </w:footnote>
  <w:footnote w:type="continuationSeparator" w:id="0">
    <w:p w:rsidR="0093206B" w:rsidRDefault="0093206B" w:rsidP="00600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365" w:rsidRDefault="00600365">
    <w:pPr>
      <w:pStyle w:val="Header"/>
      <w:jc w:val="right"/>
    </w:pPr>
    <w:r>
      <w:t xml:space="preserve">Page </w:t>
    </w:r>
    <w:sdt>
      <w:sdtPr>
        <w:id w:val="93617018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600365" w:rsidRDefault="00600365" w:rsidP="00600365">
    <w:pPr>
      <w:spacing w:after="0" w:line="240" w:lineRule="auto"/>
      <w:jc w:val="right"/>
      <w:outlineLvl w:val="0"/>
      <w:rPr>
        <w:rFonts w:eastAsia="Calibri" w:cstheme="minorHAnsi"/>
        <w:b/>
        <w:bCs/>
        <w:sz w:val="24"/>
        <w:szCs w:val="24"/>
        <w:lang w:val="fr-FR"/>
      </w:rPr>
    </w:pPr>
    <w:r>
      <w:rPr>
        <w:rFonts w:eastAsia="Calibri" w:cstheme="minorHAnsi"/>
        <w:b/>
        <w:bCs/>
        <w:sz w:val="24"/>
        <w:szCs w:val="24"/>
        <w:lang w:val="fr-FR"/>
      </w:rPr>
      <w:t>PSC/PR/BR.(DCCCLXIX</w:t>
    </w:r>
    <w:r w:rsidRPr="008854A3">
      <w:rPr>
        <w:rFonts w:eastAsia="Calibri" w:cstheme="minorHAnsi"/>
        <w:b/>
        <w:bCs/>
        <w:sz w:val="24"/>
        <w:szCs w:val="24"/>
        <w:lang w:val="fr-FR"/>
      </w:rPr>
      <w:t>)</w:t>
    </w:r>
  </w:p>
  <w:p w:rsidR="00600365" w:rsidRPr="00600365" w:rsidRDefault="00600365" w:rsidP="00600365">
    <w:pPr>
      <w:spacing w:after="0" w:line="240" w:lineRule="auto"/>
      <w:jc w:val="right"/>
      <w:outlineLvl w:val="0"/>
      <w:rPr>
        <w:rFonts w:eastAsia="Calibri" w:cstheme="minorHAnsi"/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C1C13"/>
    <w:multiLevelType w:val="hybridMultilevel"/>
    <w:tmpl w:val="70DC3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664F1"/>
    <w:multiLevelType w:val="hybridMultilevel"/>
    <w:tmpl w:val="27B83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C0"/>
    <w:rsid w:val="00025B23"/>
    <w:rsid w:val="00072555"/>
    <w:rsid w:val="000B234C"/>
    <w:rsid w:val="00130AC5"/>
    <w:rsid w:val="00135A91"/>
    <w:rsid w:val="001A46CF"/>
    <w:rsid w:val="001B18D2"/>
    <w:rsid w:val="001E62DD"/>
    <w:rsid w:val="002B3CCF"/>
    <w:rsid w:val="002C5887"/>
    <w:rsid w:val="002D4E3C"/>
    <w:rsid w:val="002D7381"/>
    <w:rsid w:val="003414E1"/>
    <w:rsid w:val="00364078"/>
    <w:rsid w:val="003A38C8"/>
    <w:rsid w:val="003C2450"/>
    <w:rsid w:val="003E46BA"/>
    <w:rsid w:val="003F1E90"/>
    <w:rsid w:val="004A73DF"/>
    <w:rsid w:val="004B7726"/>
    <w:rsid w:val="004F0A7E"/>
    <w:rsid w:val="00572088"/>
    <w:rsid w:val="00576726"/>
    <w:rsid w:val="00600365"/>
    <w:rsid w:val="00616AE4"/>
    <w:rsid w:val="00627E60"/>
    <w:rsid w:val="00662433"/>
    <w:rsid w:val="00662EA9"/>
    <w:rsid w:val="006855EA"/>
    <w:rsid w:val="00691BB1"/>
    <w:rsid w:val="0071114D"/>
    <w:rsid w:val="00716987"/>
    <w:rsid w:val="007A384F"/>
    <w:rsid w:val="007D0E3B"/>
    <w:rsid w:val="0084040E"/>
    <w:rsid w:val="00887229"/>
    <w:rsid w:val="008E1A46"/>
    <w:rsid w:val="0093206B"/>
    <w:rsid w:val="0093602F"/>
    <w:rsid w:val="009B12C0"/>
    <w:rsid w:val="009C32C0"/>
    <w:rsid w:val="00A67B03"/>
    <w:rsid w:val="00AE29AA"/>
    <w:rsid w:val="00BB5A1B"/>
    <w:rsid w:val="00C847AB"/>
    <w:rsid w:val="00D05032"/>
    <w:rsid w:val="00D05DEA"/>
    <w:rsid w:val="00D57FA5"/>
    <w:rsid w:val="00D91BAC"/>
    <w:rsid w:val="00E26746"/>
    <w:rsid w:val="00E5109A"/>
    <w:rsid w:val="00EA51DD"/>
    <w:rsid w:val="00EA6C3A"/>
    <w:rsid w:val="00EB57E9"/>
    <w:rsid w:val="00F30351"/>
    <w:rsid w:val="00F45E1F"/>
    <w:rsid w:val="00F46A12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621512-65DB-447F-B3BF-C00A89E8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2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E3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B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00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365"/>
  </w:style>
  <w:style w:type="paragraph" w:styleId="Footer">
    <w:name w:val="footer"/>
    <w:basedOn w:val="Normal"/>
    <w:link w:val="FooterChar"/>
    <w:uiPriority w:val="99"/>
    <w:unhideWhenUsed/>
    <w:rsid w:val="00600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ituationroom@africa-un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438</Words>
  <Characters>2178</Characters>
  <Application>Microsoft Office Word</Application>
  <DocSecurity>0</DocSecurity>
  <Lines>55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African Union</Company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Oubeydatou Maiga Zakariaou</dc:creator>
  <cp:keywords/>
  <dc:description/>
  <cp:lastModifiedBy>Neema Nicholaus Chusi</cp:lastModifiedBy>
  <cp:revision>5</cp:revision>
  <cp:lastPrinted>2019-08-22T11:31:00Z</cp:lastPrinted>
  <dcterms:created xsi:type="dcterms:W3CDTF">2019-08-23T08:50:00Z</dcterms:created>
  <dcterms:modified xsi:type="dcterms:W3CDTF">2019-08-26T11:31:00Z</dcterms:modified>
</cp:coreProperties>
</file>